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BF" w:rsidRDefault="00640932">
      <w:pPr>
        <w:spacing w:line="360" w:lineRule="auto"/>
        <w:jc w:val="center"/>
        <w:rPr>
          <w:b/>
          <w:sz w:val="30"/>
          <w:szCs w:val="30"/>
        </w:rPr>
      </w:pPr>
      <w:r>
        <w:rPr>
          <w:rFonts w:ascii="黑体" w:eastAsia="黑体" w:hint="eastAsia"/>
          <w:b/>
          <w:sz w:val="30"/>
          <w:szCs w:val="30"/>
        </w:rPr>
        <w:t>南京中医药大学研究生指导教师招生资格审核工作暂行规定</w:t>
      </w:r>
    </w:p>
    <w:p w:rsidR="008836BF" w:rsidRDefault="00640932">
      <w:pPr>
        <w:spacing w:line="360" w:lineRule="auto"/>
        <w:jc w:val="center"/>
        <w:rPr>
          <w:sz w:val="28"/>
          <w:szCs w:val="28"/>
        </w:rPr>
      </w:pPr>
      <w:r>
        <w:rPr>
          <w:rFonts w:hint="eastAsia"/>
          <w:sz w:val="28"/>
          <w:szCs w:val="28"/>
        </w:rPr>
        <w:t>（</w:t>
      </w:r>
      <w:r>
        <w:rPr>
          <w:sz w:val="28"/>
          <w:szCs w:val="28"/>
        </w:rPr>
        <w:t>20</w:t>
      </w:r>
      <w:r>
        <w:rPr>
          <w:rFonts w:hint="eastAsia"/>
          <w:sz w:val="28"/>
          <w:szCs w:val="28"/>
        </w:rPr>
        <w:t>20</w:t>
      </w:r>
      <w:r>
        <w:rPr>
          <w:rFonts w:hint="eastAsia"/>
          <w:sz w:val="28"/>
          <w:szCs w:val="28"/>
        </w:rPr>
        <w:t>年</w:t>
      </w:r>
      <w:r>
        <w:rPr>
          <w:rFonts w:hint="eastAsia"/>
          <w:sz w:val="28"/>
          <w:szCs w:val="28"/>
        </w:rPr>
        <w:t>7</w:t>
      </w:r>
      <w:r>
        <w:rPr>
          <w:rFonts w:hint="eastAsia"/>
          <w:sz w:val="28"/>
          <w:szCs w:val="28"/>
        </w:rPr>
        <w:t>月</w:t>
      </w:r>
      <w:r>
        <w:rPr>
          <w:rFonts w:hint="eastAsia"/>
          <w:sz w:val="28"/>
          <w:szCs w:val="28"/>
        </w:rPr>
        <w:t>修订）</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一、招生基本原则</w:t>
      </w:r>
    </w:p>
    <w:p w:rsidR="008836BF" w:rsidRDefault="00640932">
      <w:pPr>
        <w:widowControl/>
        <w:spacing w:line="360" w:lineRule="auto"/>
        <w:ind w:firstLineChars="191" w:firstLine="535"/>
        <w:jc w:val="left"/>
        <w:rPr>
          <w:rFonts w:ascii="仿宋_GB2312" w:eastAsia="仿宋_GB2312"/>
          <w:sz w:val="28"/>
          <w:szCs w:val="28"/>
        </w:rPr>
      </w:pPr>
      <w:r>
        <w:rPr>
          <w:rFonts w:ascii="仿宋_GB2312" w:eastAsia="仿宋_GB2312" w:hint="eastAsia"/>
          <w:sz w:val="28"/>
          <w:szCs w:val="28"/>
        </w:rPr>
        <w:t>研究生指导教师（以下简称导师）必须是具有我校导师资格的在职教师和研究人员，同时应具有教书育人的良好品德，具备一定的科学研究条件，拥有较高的科学研究水平和丰富的研究生培养经验。</w:t>
      </w:r>
      <w:r>
        <w:rPr>
          <w:rFonts w:ascii="仿宋_GB2312" w:eastAsia="仿宋_GB2312"/>
          <w:sz w:val="28"/>
          <w:szCs w:val="28"/>
        </w:rPr>
        <w:t xml:space="preserve"> </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二、招生基本条件</w:t>
      </w:r>
    </w:p>
    <w:p w:rsidR="008836BF" w:rsidRDefault="00640932">
      <w:pPr>
        <w:spacing w:line="360" w:lineRule="auto"/>
        <w:ind w:firstLineChars="141" w:firstLine="395"/>
        <w:rPr>
          <w:rFonts w:ascii="仿宋_GB2312" w:eastAsia="仿宋_GB2312"/>
          <w:b/>
          <w:sz w:val="28"/>
          <w:szCs w:val="28"/>
        </w:rPr>
      </w:pPr>
      <w:r>
        <w:rPr>
          <w:rFonts w:ascii="仿宋_GB2312" w:eastAsia="仿宋_GB2312" w:hint="eastAsia"/>
          <w:sz w:val="28"/>
          <w:szCs w:val="28"/>
        </w:rPr>
        <w:t>（一）年龄条件</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sz w:val="28"/>
          <w:szCs w:val="28"/>
        </w:rPr>
        <w:t>1.</w:t>
      </w:r>
      <w:r>
        <w:rPr>
          <w:rFonts w:ascii="仿宋_GB2312" w:eastAsia="仿宋_GB2312" w:hint="eastAsia"/>
          <w:sz w:val="28"/>
          <w:szCs w:val="28"/>
        </w:rPr>
        <w:t>硕士生导师年龄</w:t>
      </w:r>
      <w:r>
        <w:rPr>
          <w:rFonts w:ascii="仿宋_GB2312" w:eastAsia="仿宋_GB2312" w:hint="eastAsia"/>
          <w:color w:val="000000"/>
          <w:sz w:val="28"/>
          <w:szCs w:val="28"/>
        </w:rPr>
        <w:t>原则上不满</w:t>
      </w:r>
      <w:r>
        <w:rPr>
          <w:rFonts w:ascii="仿宋_GB2312" w:eastAsia="仿宋_GB2312"/>
          <w:color w:val="000000"/>
          <w:sz w:val="28"/>
          <w:szCs w:val="28"/>
        </w:rPr>
        <w:t>57</w:t>
      </w:r>
      <w:r>
        <w:rPr>
          <w:rFonts w:ascii="仿宋_GB2312" w:eastAsia="仿宋_GB2312" w:hint="eastAsia"/>
          <w:color w:val="000000"/>
          <w:sz w:val="28"/>
          <w:szCs w:val="28"/>
        </w:rPr>
        <w:t>周岁；</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博士生导师年龄原则上不满</w:t>
      </w:r>
      <w:r>
        <w:rPr>
          <w:rFonts w:ascii="仿宋_GB2312" w:eastAsia="仿宋_GB2312"/>
          <w:color w:val="000000"/>
          <w:sz w:val="28"/>
          <w:szCs w:val="28"/>
        </w:rPr>
        <w:t>62</w:t>
      </w:r>
      <w:r>
        <w:rPr>
          <w:rFonts w:ascii="仿宋_GB2312" w:eastAsia="仿宋_GB2312" w:hint="eastAsia"/>
          <w:color w:val="000000"/>
          <w:sz w:val="28"/>
          <w:szCs w:val="28"/>
        </w:rPr>
        <w:t>周岁；</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两院院士不受年龄限制</w:t>
      </w:r>
      <w:r>
        <w:rPr>
          <w:rFonts w:ascii="仿宋_GB2312" w:eastAsia="仿宋_GB2312"/>
          <w:color w:val="000000"/>
          <w:sz w:val="28"/>
          <w:szCs w:val="28"/>
        </w:rPr>
        <w:t>。</w:t>
      </w:r>
      <w:r>
        <w:rPr>
          <w:rFonts w:ascii="仿宋_GB2312" w:eastAsia="仿宋_GB2312" w:hint="eastAsia"/>
          <w:color w:val="000000"/>
          <w:sz w:val="28"/>
          <w:szCs w:val="28"/>
        </w:rPr>
        <w:t>国医大师、全国名中医招收专业学位</w:t>
      </w:r>
      <w:r>
        <w:rPr>
          <w:rFonts w:ascii="仿宋_GB2312" w:eastAsia="仿宋_GB2312"/>
          <w:color w:val="000000"/>
          <w:sz w:val="28"/>
          <w:szCs w:val="28"/>
        </w:rPr>
        <w:t>博士</w:t>
      </w:r>
      <w:r>
        <w:rPr>
          <w:rFonts w:ascii="仿宋_GB2312" w:eastAsia="仿宋_GB2312" w:hint="eastAsia"/>
          <w:color w:val="000000"/>
          <w:sz w:val="28"/>
          <w:szCs w:val="28"/>
        </w:rPr>
        <w:t>研究生不受年龄限制。中医药高等院校教学名师招收专业学位博士研究生年龄原则上不满</w:t>
      </w:r>
      <w:r>
        <w:rPr>
          <w:rFonts w:ascii="仿宋_GB2312" w:eastAsia="仿宋_GB2312" w:hint="eastAsia"/>
          <w:color w:val="000000"/>
          <w:sz w:val="28"/>
          <w:szCs w:val="28"/>
        </w:rPr>
        <w:t>70</w:t>
      </w:r>
      <w:r>
        <w:rPr>
          <w:rFonts w:ascii="仿宋_GB2312" w:eastAsia="仿宋_GB2312" w:hint="eastAsia"/>
          <w:color w:val="000000"/>
          <w:sz w:val="28"/>
          <w:szCs w:val="28"/>
        </w:rPr>
        <w:t>周岁。</w:t>
      </w:r>
    </w:p>
    <w:p w:rsidR="008836BF" w:rsidRDefault="00640932">
      <w:pPr>
        <w:spacing w:line="360" w:lineRule="auto"/>
        <w:ind w:firstLineChars="191" w:firstLine="535"/>
        <w:rPr>
          <w:rFonts w:ascii="仿宋_GB2312" w:eastAsia="仿宋_GB2312"/>
          <w:sz w:val="28"/>
          <w:szCs w:val="28"/>
        </w:rPr>
      </w:pPr>
      <w:r>
        <w:rPr>
          <w:rFonts w:ascii="仿宋_GB2312" w:eastAsia="仿宋_GB2312" w:hint="eastAsia"/>
          <w:color w:val="000000"/>
          <w:sz w:val="28"/>
          <w:szCs w:val="28"/>
        </w:rPr>
        <w:t>截至招生当年</w:t>
      </w:r>
      <w:r>
        <w:rPr>
          <w:rFonts w:ascii="仿宋_GB2312" w:eastAsia="仿宋_GB2312"/>
          <w:color w:val="000000"/>
          <w:sz w:val="28"/>
          <w:szCs w:val="28"/>
        </w:rPr>
        <w:t>6</w:t>
      </w:r>
      <w:r>
        <w:rPr>
          <w:rFonts w:ascii="仿宋_GB2312" w:eastAsia="仿宋_GB2312" w:hint="eastAsia"/>
          <w:color w:val="000000"/>
          <w:sz w:val="28"/>
          <w:szCs w:val="28"/>
        </w:rPr>
        <w:t>月</w:t>
      </w:r>
      <w:r>
        <w:rPr>
          <w:rFonts w:ascii="仿宋_GB2312" w:eastAsia="仿宋_GB2312"/>
          <w:color w:val="000000"/>
          <w:sz w:val="28"/>
          <w:szCs w:val="28"/>
        </w:rPr>
        <w:t>30</w:t>
      </w:r>
      <w:r>
        <w:rPr>
          <w:rFonts w:ascii="仿宋_GB2312" w:eastAsia="仿宋_GB2312" w:hint="eastAsia"/>
          <w:color w:val="000000"/>
          <w:sz w:val="28"/>
          <w:szCs w:val="28"/>
        </w:rPr>
        <w:t>日不超龄视为符</w:t>
      </w:r>
      <w:r>
        <w:rPr>
          <w:rFonts w:ascii="仿宋_GB2312" w:eastAsia="仿宋_GB2312" w:hint="eastAsia"/>
          <w:sz w:val="28"/>
          <w:szCs w:val="28"/>
        </w:rPr>
        <w:t>合年龄条件。</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（二）科研条件</w:t>
      </w:r>
    </w:p>
    <w:p w:rsidR="008836BF" w:rsidRDefault="00640932">
      <w:pPr>
        <w:spacing w:line="360" w:lineRule="auto"/>
        <w:ind w:firstLineChars="191" w:firstLine="535"/>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硕士生导师</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）自然科学类：须主持厅局级及以上在研纵向科研项目且项目经费达</w:t>
      </w:r>
      <w:r>
        <w:rPr>
          <w:rFonts w:ascii="仿宋_GB2312" w:eastAsia="仿宋_GB2312"/>
          <w:color w:val="000000"/>
          <w:sz w:val="28"/>
          <w:szCs w:val="28"/>
        </w:rPr>
        <w:t>5</w:t>
      </w:r>
      <w:r>
        <w:rPr>
          <w:rFonts w:ascii="仿宋_GB2312" w:eastAsia="仿宋_GB2312" w:hint="eastAsia"/>
          <w:color w:val="000000"/>
          <w:sz w:val="28"/>
          <w:szCs w:val="28"/>
        </w:rPr>
        <w:t>万元，或主持的在研横向科研项目经费达</w:t>
      </w:r>
      <w:r>
        <w:rPr>
          <w:rFonts w:ascii="仿宋_GB2312" w:eastAsia="仿宋_GB2312"/>
          <w:color w:val="000000"/>
          <w:sz w:val="28"/>
          <w:szCs w:val="28"/>
        </w:rPr>
        <w:t>10</w:t>
      </w:r>
      <w:r>
        <w:rPr>
          <w:rFonts w:ascii="仿宋_GB2312" w:eastAsia="仿宋_GB2312" w:hint="eastAsia"/>
          <w:color w:val="000000"/>
          <w:sz w:val="28"/>
          <w:szCs w:val="28"/>
        </w:rPr>
        <w:t>万元。</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）人文社会科学类：须主持厅局级及以上在研纵向科研项目且项目经费达</w:t>
      </w:r>
      <w:r>
        <w:rPr>
          <w:rFonts w:ascii="仿宋_GB2312" w:eastAsia="仿宋_GB2312"/>
          <w:color w:val="000000"/>
          <w:sz w:val="28"/>
          <w:szCs w:val="28"/>
        </w:rPr>
        <w:t>3</w:t>
      </w:r>
      <w:r>
        <w:rPr>
          <w:rFonts w:ascii="仿宋_GB2312" w:eastAsia="仿宋_GB2312" w:hint="eastAsia"/>
          <w:color w:val="000000"/>
          <w:sz w:val="28"/>
          <w:szCs w:val="28"/>
        </w:rPr>
        <w:t>万元，或主持的在研横向科研项目经费达</w:t>
      </w:r>
      <w:r>
        <w:rPr>
          <w:rFonts w:ascii="仿宋_GB2312" w:eastAsia="仿宋_GB2312"/>
          <w:color w:val="000000"/>
          <w:sz w:val="28"/>
          <w:szCs w:val="28"/>
        </w:rPr>
        <w:t>10</w:t>
      </w:r>
      <w:r>
        <w:rPr>
          <w:rFonts w:ascii="仿宋_GB2312" w:eastAsia="仿宋_GB2312" w:hint="eastAsia"/>
          <w:color w:val="000000"/>
          <w:sz w:val="28"/>
          <w:szCs w:val="28"/>
        </w:rPr>
        <w:t>万元。</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博士生导师</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1</w:t>
      </w:r>
      <w:r>
        <w:rPr>
          <w:rFonts w:ascii="仿宋_GB2312" w:eastAsia="仿宋_GB2312" w:hint="eastAsia"/>
          <w:color w:val="000000"/>
          <w:sz w:val="28"/>
          <w:szCs w:val="28"/>
        </w:rPr>
        <w:t>）全日制</w:t>
      </w:r>
      <w:r>
        <w:rPr>
          <w:rFonts w:ascii="仿宋_GB2312" w:eastAsia="仿宋_GB2312" w:hint="eastAsia"/>
          <w:color w:val="000000"/>
          <w:sz w:val="28"/>
          <w:szCs w:val="28"/>
        </w:rPr>
        <w:t>学术型</w:t>
      </w:r>
      <w:r>
        <w:rPr>
          <w:rFonts w:ascii="仿宋_GB2312" w:eastAsia="仿宋_GB2312" w:hint="eastAsia"/>
          <w:color w:val="000000"/>
          <w:sz w:val="28"/>
          <w:szCs w:val="28"/>
        </w:rPr>
        <w:t>博士生导师为我校聘任的</w:t>
      </w:r>
      <w:r>
        <w:rPr>
          <w:rFonts w:ascii="仿宋_GB2312" w:eastAsia="仿宋_GB2312"/>
          <w:color w:val="000000"/>
          <w:sz w:val="28"/>
          <w:szCs w:val="28"/>
        </w:rPr>
        <w:t>学术型</w:t>
      </w:r>
      <w:r>
        <w:rPr>
          <w:rFonts w:ascii="仿宋_GB2312" w:eastAsia="仿宋_GB2312"/>
          <w:color w:val="000000"/>
          <w:sz w:val="28"/>
          <w:szCs w:val="28"/>
        </w:rPr>
        <w:t>博士生导师</w:t>
      </w:r>
      <w:r>
        <w:rPr>
          <w:rFonts w:ascii="仿宋_GB2312" w:eastAsia="仿宋_GB2312" w:hint="eastAsia"/>
          <w:color w:val="000000"/>
          <w:sz w:val="28"/>
          <w:szCs w:val="28"/>
        </w:rPr>
        <w:t>，主持在研国家级科研项目，研究方向明确</w:t>
      </w:r>
      <w:r>
        <w:rPr>
          <w:rFonts w:ascii="仿宋_GB2312" w:eastAsia="仿宋_GB2312" w:hint="eastAsia"/>
          <w:color w:val="000000"/>
          <w:sz w:val="28"/>
          <w:szCs w:val="28"/>
        </w:rPr>
        <w:t>、稳定。</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lastRenderedPageBreak/>
        <w:t>（</w:t>
      </w:r>
      <w:r>
        <w:rPr>
          <w:rFonts w:ascii="仿宋_GB2312" w:eastAsia="仿宋_GB2312" w:hint="eastAsia"/>
          <w:color w:val="000000"/>
          <w:sz w:val="28"/>
          <w:szCs w:val="28"/>
        </w:rPr>
        <w:t>2</w:t>
      </w:r>
      <w:r>
        <w:rPr>
          <w:rFonts w:ascii="仿宋_GB2312" w:eastAsia="仿宋_GB2312" w:hint="eastAsia"/>
          <w:color w:val="000000"/>
          <w:sz w:val="28"/>
          <w:szCs w:val="28"/>
        </w:rPr>
        <w:t>）</w:t>
      </w:r>
      <w:r>
        <w:rPr>
          <w:rFonts w:ascii="仿宋_GB2312" w:eastAsia="仿宋_GB2312" w:hint="eastAsia"/>
          <w:color w:val="000000"/>
          <w:sz w:val="28"/>
          <w:szCs w:val="28"/>
        </w:rPr>
        <w:t>全日制专业型博士生</w:t>
      </w:r>
      <w:r>
        <w:rPr>
          <w:rFonts w:ascii="仿宋_GB2312" w:eastAsia="仿宋_GB2312"/>
          <w:color w:val="000000"/>
          <w:sz w:val="28"/>
          <w:szCs w:val="28"/>
        </w:rPr>
        <w:t>导师</w:t>
      </w:r>
      <w:r>
        <w:rPr>
          <w:rFonts w:ascii="仿宋_GB2312" w:eastAsia="仿宋_GB2312" w:hint="eastAsia"/>
          <w:color w:val="000000"/>
          <w:sz w:val="28"/>
          <w:szCs w:val="28"/>
        </w:rPr>
        <w:t>为我校聘任的</w:t>
      </w:r>
      <w:r>
        <w:rPr>
          <w:rFonts w:ascii="仿宋_GB2312" w:eastAsia="仿宋_GB2312"/>
          <w:color w:val="000000"/>
          <w:sz w:val="28"/>
          <w:szCs w:val="28"/>
        </w:rPr>
        <w:t>博士生导师</w:t>
      </w:r>
      <w:r>
        <w:rPr>
          <w:rFonts w:ascii="仿宋_GB2312" w:eastAsia="仿宋_GB2312" w:hint="eastAsia"/>
          <w:color w:val="000000"/>
          <w:sz w:val="28"/>
          <w:szCs w:val="28"/>
        </w:rPr>
        <w:t>，长期从事临床医疗工作，在本专业领域中有较高的学术造诣，主持在研省部级及以上科研项目。</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3</w:t>
      </w:r>
      <w:r>
        <w:rPr>
          <w:rFonts w:ascii="仿宋_GB2312" w:eastAsia="仿宋_GB2312" w:hint="eastAsia"/>
          <w:color w:val="000000"/>
          <w:sz w:val="28"/>
          <w:szCs w:val="28"/>
        </w:rPr>
        <w:t>）两院院士不受科研条件限制。国医大师、全国名中医、中医药高等院校教学名师招收专业学位</w:t>
      </w:r>
      <w:r>
        <w:rPr>
          <w:rFonts w:ascii="仿宋_GB2312" w:eastAsia="仿宋_GB2312"/>
          <w:color w:val="000000"/>
          <w:sz w:val="28"/>
          <w:szCs w:val="28"/>
        </w:rPr>
        <w:t>博士</w:t>
      </w:r>
      <w:r>
        <w:rPr>
          <w:rFonts w:ascii="仿宋_GB2312" w:eastAsia="仿宋_GB2312" w:hint="eastAsia"/>
          <w:color w:val="000000"/>
          <w:sz w:val="28"/>
          <w:szCs w:val="28"/>
        </w:rPr>
        <w:t>不受科研</w:t>
      </w:r>
      <w:r>
        <w:rPr>
          <w:rFonts w:ascii="仿宋_GB2312" w:eastAsia="仿宋_GB2312" w:hint="eastAsia"/>
          <w:sz w:val="28"/>
          <w:szCs w:val="28"/>
        </w:rPr>
        <w:t>条件限制。</w:t>
      </w:r>
    </w:p>
    <w:p w:rsidR="0057675E" w:rsidRPr="008C3E30" w:rsidRDefault="0057675E" w:rsidP="008527F8">
      <w:pPr>
        <w:spacing w:line="360" w:lineRule="auto"/>
        <w:ind w:firstLineChars="191" w:firstLine="535"/>
        <w:rPr>
          <w:rFonts w:ascii="仿宋_GB2312" w:eastAsia="仿宋_GB2312" w:hint="eastAsia"/>
          <w:color w:val="000000"/>
          <w:sz w:val="28"/>
          <w:szCs w:val="28"/>
        </w:rPr>
      </w:pPr>
      <w:r w:rsidRPr="008C3E30">
        <w:rPr>
          <w:rFonts w:ascii="仿宋_GB2312" w:eastAsia="仿宋_GB2312" w:hint="eastAsia"/>
          <w:color w:val="000000"/>
          <w:sz w:val="28"/>
          <w:szCs w:val="28"/>
        </w:rPr>
        <w:t>(</w:t>
      </w:r>
      <w:r w:rsidRPr="008C3E30">
        <w:rPr>
          <w:rFonts w:ascii="仿宋_GB2312" w:eastAsia="仿宋_GB2312"/>
          <w:color w:val="000000"/>
          <w:sz w:val="28"/>
          <w:szCs w:val="28"/>
        </w:rPr>
        <w:t>4</w:t>
      </w:r>
      <w:r w:rsidRPr="008C3E30">
        <w:rPr>
          <w:rFonts w:ascii="仿宋_GB2312" w:eastAsia="仿宋_GB2312" w:hint="eastAsia"/>
          <w:color w:val="000000"/>
          <w:sz w:val="28"/>
          <w:szCs w:val="28"/>
        </w:rPr>
        <w:t xml:space="preserve">) </w:t>
      </w:r>
      <w:r w:rsidRPr="008C3E30">
        <w:rPr>
          <w:rFonts w:ascii="仿宋_GB2312" w:eastAsia="仿宋_GB2312" w:hint="eastAsia"/>
          <w:color w:val="000000"/>
          <w:sz w:val="28"/>
          <w:szCs w:val="28"/>
        </w:rPr>
        <w:t>在职攻读中医博士专业学位研究生</w:t>
      </w:r>
      <w:r w:rsidRPr="008C3E30">
        <w:rPr>
          <w:rFonts w:ascii="仿宋_GB2312" w:eastAsia="仿宋_GB2312" w:hint="eastAsia"/>
          <w:color w:val="000000"/>
          <w:sz w:val="28"/>
          <w:szCs w:val="28"/>
        </w:rPr>
        <w:t>导师</w:t>
      </w:r>
      <w:r w:rsidR="008527F8">
        <w:rPr>
          <w:rFonts w:ascii="仿宋_GB2312" w:eastAsia="仿宋_GB2312" w:hint="eastAsia"/>
          <w:color w:val="000000"/>
          <w:sz w:val="28"/>
          <w:szCs w:val="28"/>
        </w:rPr>
        <w:t>审核条件</w:t>
      </w:r>
      <w:r w:rsidRPr="008C3E30">
        <w:rPr>
          <w:rFonts w:ascii="仿宋_GB2312" w:eastAsia="仿宋_GB2312"/>
          <w:color w:val="000000"/>
          <w:sz w:val="28"/>
          <w:szCs w:val="28"/>
        </w:rPr>
        <w:t>参照</w:t>
      </w:r>
      <w:r>
        <w:rPr>
          <w:rFonts w:ascii="仿宋_GB2312" w:eastAsia="仿宋_GB2312" w:hint="eastAsia"/>
          <w:color w:val="000000"/>
          <w:sz w:val="28"/>
          <w:szCs w:val="28"/>
        </w:rPr>
        <w:t>全日制专业型博士生</w:t>
      </w:r>
      <w:r>
        <w:rPr>
          <w:rFonts w:ascii="仿宋_GB2312" w:eastAsia="仿宋_GB2312"/>
          <w:color w:val="000000"/>
          <w:sz w:val="28"/>
          <w:szCs w:val="28"/>
        </w:rPr>
        <w:t>导师</w:t>
      </w:r>
      <w:r>
        <w:rPr>
          <w:rFonts w:ascii="仿宋_GB2312" w:eastAsia="仿宋_GB2312" w:hint="eastAsia"/>
          <w:color w:val="000000"/>
          <w:sz w:val="28"/>
          <w:szCs w:val="28"/>
        </w:rPr>
        <w:t>。</w:t>
      </w:r>
    </w:p>
    <w:p w:rsidR="008836BF" w:rsidRDefault="00640932">
      <w:pPr>
        <w:spacing w:line="360" w:lineRule="auto"/>
        <w:ind w:firstLineChars="191" w:firstLine="535"/>
        <w:rPr>
          <w:rFonts w:ascii="仿宋_GB2312" w:eastAsia="仿宋_GB2312"/>
          <w:sz w:val="28"/>
          <w:szCs w:val="28"/>
        </w:rPr>
      </w:pPr>
      <w:r>
        <w:rPr>
          <w:rFonts w:ascii="仿宋_GB2312" w:eastAsia="仿宋_GB2312" w:hint="eastAsia"/>
          <w:sz w:val="28"/>
          <w:szCs w:val="28"/>
        </w:rPr>
        <w:t>截至招生当年</w:t>
      </w: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日已结题项目或延期项目均视为非在研项目。</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三、招生资格审核程序</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（一）有意向招收研究生的导师均须在规定时间内提交申请，经所在招生单位审核后报研究生院。</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（二）导师填报内容应全面、真实，申请人须对所填报内容负责。</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（三）各招生单位根据学校相关文件要求，认真审核导师申请材料，并对审核结果负责。</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四、凡有下列情况之一者，暂停该导师招生资格</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申请招生前一年，导师所指导研究生的学位论文在江苏省或全国研究生学位论文抽检中被评为不合格者。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导师本人出现违反学术道德行为并经证实者。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违反我国法律并受到刑事处罚者。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未参加我校新增导师培训者。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未按照规定时间进行导师招生资格申报或填报的申请信息与实际不符者。</w:t>
      </w:r>
    </w:p>
    <w:p w:rsidR="008836BF" w:rsidRDefault="00640932">
      <w:pPr>
        <w:numPr>
          <w:ilvl w:val="0"/>
          <w:numId w:val="1"/>
        </w:numPr>
        <w:spacing w:line="360" w:lineRule="auto"/>
        <w:ind w:firstLineChars="141" w:firstLine="395"/>
        <w:rPr>
          <w:rFonts w:ascii="仿宋_GB2312" w:eastAsia="仿宋_GB2312"/>
          <w:color w:val="000000"/>
          <w:sz w:val="28"/>
          <w:szCs w:val="28"/>
        </w:rPr>
      </w:pPr>
      <w:r>
        <w:rPr>
          <w:rFonts w:ascii="仿宋_GB2312" w:eastAsia="仿宋_GB2312" w:hint="eastAsia"/>
          <w:sz w:val="28"/>
          <w:szCs w:val="28"/>
        </w:rPr>
        <w:lastRenderedPageBreak/>
        <w:t>擅自离</w:t>
      </w:r>
      <w:r>
        <w:rPr>
          <w:rFonts w:ascii="仿宋_GB2312" w:eastAsia="仿宋_GB2312" w:hint="eastAsia"/>
          <w:color w:val="000000"/>
          <w:sz w:val="28"/>
          <w:szCs w:val="28"/>
        </w:rPr>
        <w:t>岗或长期出国（一年以上）无故不归者。</w:t>
      </w:r>
    </w:p>
    <w:p w:rsidR="008836BF" w:rsidRDefault="00640932">
      <w:pPr>
        <w:numPr>
          <w:ilvl w:val="0"/>
          <w:numId w:val="1"/>
        </w:num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未按时发放研究生助研津贴者。</w:t>
      </w:r>
    </w:p>
    <w:p w:rsidR="008836BF" w:rsidRDefault="00640932">
      <w:pPr>
        <w:spacing w:line="360" w:lineRule="auto"/>
        <w:ind w:firstLineChars="191" w:firstLine="575"/>
        <w:rPr>
          <w:rFonts w:ascii="仿宋_GB2312" w:eastAsia="仿宋_GB2312"/>
          <w:b/>
          <w:color w:val="000000"/>
          <w:sz w:val="30"/>
          <w:szCs w:val="30"/>
        </w:rPr>
      </w:pPr>
      <w:r>
        <w:rPr>
          <w:rFonts w:ascii="仿宋_GB2312" w:eastAsia="仿宋_GB2312" w:hint="eastAsia"/>
          <w:b/>
          <w:color w:val="000000"/>
          <w:sz w:val="30"/>
          <w:szCs w:val="30"/>
        </w:rPr>
        <w:t>五、招生名额</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导师招收硕士研究生名额：由</w:t>
      </w:r>
      <w:r>
        <w:rPr>
          <w:rFonts w:ascii="仿宋_GB2312" w:eastAsia="仿宋_GB2312"/>
          <w:color w:val="000000"/>
          <w:sz w:val="28"/>
          <w:szCs w:val="28"/>
        </w:rPr>
        <w:t>各招生单位</w:t>
      </w:r>
      <w:r>
        <w:rPr>
          <w:rFonts w:ascii="仿宋_GB2312" w:eastAsia="仿宋_GB2312" w:hint="eastAsia"/>
          <w:color w:val="000000"/>
          <w:sz w:val="28"/>
          <w:szCs w:val="28"/>
        </w:rPr>
        <w:t>根据</w:t>
      </w:r>
      <w:r>
        <w:rPr>
          <w:rFonts w:ascii="仿宋_GB2312" w:eastAsia="仿宋_GB2312"/>
          <w:color w:val="000000"/>
          <w:sz w:val="28"/>
          <w:szCs w:val="28"/>
        </w:rPr>
        <w:t>学校</w:t>
      </w:r>
      <w:r>
        <w:rPr>
          <w:rFonts w:ascii="仿宋_GB2312" w:eastAsia="仿宋_GB2312" w:hint="eastAsia"/>
          <w:color w:val="000000"/>
          <w:sz w:val="28"/>
          <w:szCs w:val="28"/>
        </w:rPr>
        <w:t>下达</w:t>
      </w:r>
      <w:r>
        <w:rPr>
          <w:rFonts w:ascii="仿宋_GB2312" w:eastAsia="仿宋_GB2312"/>
          <w:color w:val="000000"/>
          <w:sz w:val="28"/>
          <w:szCs w:val="28"/>
        </w:rPr>
        <w:t>的招生计划</w:t>
      </w:r>
      <w:r>
        <w:rPr>
          <w:rFonts w:ascii="仿宋_GB2312" w:eastAsia="仿宋_GB2312" w:hint="eastAsia"/>
          <w:color w:val="000000"/>
          <w:sz w:val="28"/>
          <w:szCs w:val="28"/>
        </w:rPr>
        <w:t>，</w:t>
      </w:r>
      <w:r>
        <w:rPr>
          <w:rFonts w:ascii="仿宋_GB2312" w:eastAsia="仿宋_GB2312"/>
          <w:color w:val="000000"/>
          <w:sz w:val="28"/>
          <w:szCs w:val="28"/>
        </w:rPr>
        <w:t>结合本单位</w:t>
      </w:r>
      <w:r>
        <w:rPr>
          <w:rFonts w:ascii="仿宋_GB2312" w:eastAsia="仿宋_GB2312" w:hint="eastAsia"/>
          <w:color w:val="000000"/>
          <w:sz w:val="28"/>
          <w:szCs w:val="28"/>
        </w:rPr>
        <w:t>专业</w:t>
      </w:r>
      <w:r>
        <w:rPr>
          <w:rFonts w:ascii="仿宋_GB2312" w:eastAsia="仿宋_GB2312"/>
          <w:color w:val="000000"/>
          <w:sz w:val="28"/>
          <w:szCs w:val="28"/>
        </w:rPr>
        <w:t>情况</w:t>
      </w:r>
      <w:r>
        <w:rPr>
          <w:rFonts w:ascii="仿宋_GB2312" w:eastAsia="仿宋_GB2312" w:hint="eastAsia"/>
          <w:color w:val="000000"/>
          <w:sz w:val="28"/>
          <w:szCs w:val="28"/>
        </w:rPr>
        <w:t>制定</w:t>
      </w:r>
      <w:r>
        <w:rPr>
          <w:rFonts w:ascii="仿宋_GB2312" w:eastAsia="仿宋_GB2312"/>
          <w:color w:val="000000"/>
          <w:sz w:val="28"/>
          <w:szCs w:val="28"/>
        </w:rPr>
        <w:t>分配方案</w:t>
      </w:r>
      <w:r>
        <w:rPr>
          <w:rFonts w:ascii="仿宋_GB2312" w:eastAsia="仿宋_GB2312" w:hint="eastAsia"/>
          <w:color w:val="000000"/>
          <w:sz w:val="28"/>
          <w:szCs w:val="28"/>
        </w:rPr>
        <w:t>。</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导师招收博士研究生名额：根据国家下达的招生计划，结合我校学科建设发展情况，经学校</w:t>
      </w:r>
      <w:r>
        <w:rPr>
          <w:rFonts w:ascii="仿宋_GB2312" w:eastAsia="仿宋_GB2312" w:hint="eastAsia"/>
          <w:color w:val="000000"/>
          <w:sz w:val="28"/>
          <w:szCs w:val="28"/>
        </w:rPr>
        <w:t>研究决定。</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学科</w:t>
      </w:r>
      <w:r>
        <w:rPr>
          <w:rFonts w:ascii="仿宋_GB2312" w:eastAsia="仿宋_GB2312"/>
          <w:color w:val="000000"/>
          <w:sz w:val="28"/>
          <w:szCs w:val="28"/>
        </w:rPr>
        <w:t>特殊贡献</w:t>
      </w:r>
      <w:r>
        <w:rPr>
          <w:rFonts w:ascii="仿宋_GB2312" w:eastAsia="仿宋_GB2312" w:hint="eastAsia"/>
          <w:color w:val="000000"/>
          <w:sz w:val="28"/>
          <w:szCs w:val="28"/>
        </w:rPr>
        <w:t>导师、兼职博士生导师招生资格、本博</w:t>
      </w:r>
      <w:r>
        <w:rPr>
          <w:rFonts w:ascii="仿宋_GB2312" w:eastAsia="仿宋_GB2312"/>
          <w:color w:val="000000"/>
          <w:sz w:val="28"/>
          <w:szCs w:val="28"/>
        </w:rPr>
        <w:t>连读导师招生资格、直接攻博导师招生资格</w:t>
      </w:r>
      <w:r>
        <w:rPr>
          <w:rFonts w:ascii="仿宋_GB2312" w:eastAsia="仿宋_GB2312" w:hint="eastAsia"/>
          <w:color w:val="000000"/>
          <w:sz w:val="28"/>
          <w:szCs w:val="28"/>
        </w:rPr>
        <w:t>，根据国家下达的招生计划数结合我校学科建设发展情况，经学校</w:t>
      </w:r>
      <w:bookmarkStart w:id="0" w:name="_GoBack"/>
      <w:bookmarkEnd w:id="0"/>
      <w:r>
        <w:rPr>
          <w:rFonts w:ascii="仿宋_GB2312" w:eastAsia="仿宋_GB2312" w:hint="eastAsia"/>
          <w:color w:val="000000"/>
          <w:sz w:val="28"/>
          <w:szCs w:val="28"/>
        </w:rPr>
        <w:t>研究决定。</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我校引进人才招生名额及要求以学校相关协议为准。</w:t>
      </w:r>
    </w:p>
    <w:p w:rsidR="008836BF" w:rsidRDefault="00640932">
      <w:pPr>
        <w:spacing w:line="360" w:lineRule="auto"/>
        <w:ind w:firstLineChars="191" w:firstLine="575"/>
        <w:rPr>
          <w:rFonts w:ascii="仿宋_GB2312" w:eastAsia="仿宋_GB2312"/>
          <w:b/>
          <w:color w:val="000000"/>
          <w:sz w:val="30"/>
          <w:szCs w:val="30"/>
        </w:rPr>
      </w:pPr>
      <w:r>
        <w:rPr>
          <w:rFonts w:ascii="仿宋_GB2312" w:eastAsia="仿宋_GB2312" w:hint="eastAsia"/>
          <w:b/>
          <w:color w:val="000000"/>
          <w:sz w:val="30"/>
          <w:szCs w:val="30"/>
        </w:rPr>
        <w:t>六、助研津贴</w:t>
      </w:r>
    </w:p>
    <w:p w:rsidR="008836BF" w:rsidRDefault="00640932">
      <w:pPr>
        <w:spacing w:line="360" w:lineRule="auto"/>
        <w:ind w:firstLineChars="191" w:firstLine="535"/>
        <w:rPr>
          <w:rFonts w:ascii="仿宋_GB2312" w:eastAsia="仿宋_GB2312"/>
          <w:sz w:val="28"/>
          <w:szCs w:val="28"/>
        </w:rPr>
      </w:pPr>
      <w:r>
        <w:rPr>
          <w:rFonts w:ascii="仿宋_GB2312" w:eastAsia="仿宋_GB2312" w:hint="eastAsia"/>
          <w:sz w:val="28"/>
          <w:szCs w:val="28"/>
        </w:rPr>
        <w:t>助研津贴发</w:t>
      </w:r>
      <w:r>
        <w:rPr>
          <w:rFonts w:ascii="仿宋_GB2312" w:eastAsia="仿宋_GB2312" w:hint="eastAsia"/>
          <w:sz w:val="28"/>
          <w:szCs w:val="28"/>
        </w:rPr>
        <w:t>放根据《南京中医药大学关于进一步做好研究生助研津贴发放工作的通知》（南中医大研字（</w:t>
      </w:r>
      <w:r>
        <w:rPr>
          <w:rFonts w:ascii="仿宋_GB2312" w:eastAsia="仿宋_GB2312" w:hint="eastAsia"/>
          <w:sz w:val="28"/>
          <w:szCs w:val="28"/>
        </w:rPr>
        <w:t>2018</w:t>
      </w:r>
      <w:r>
        <w:rPr>
          <w:rFonts w:ascii="仿宋_GB2312" w:eastAsia="仿宋_GB2312" w:hint="eastAsia"/>
          <w:sz w:val="28"/>
          <w:szCs w:val="28"/>
        </w:rPr>
        <w:t>）</w:t>
      </w:r>
      <w:r>
        <w:rPr>
          <w:rFonts w:ascii="仿宋_GB2312" w:eastAsia="仿宋_GB2312" w:hint="eastAsia"/>
          <w:sz w:val="28"/>
          <w:szCs w:val="28"/>
        </w:rPr>
        <w:t>22</w:t>
      </w:r>
      <w:r>
        <w:rPr>
          <w:rFonts w:ascii="仿宋_GB2312" w:eastAsia="仿宋_GB2312" w:hint="eastAsia"/>
          <w:sz w:val="28"/>
          <w:szCs w:val="28"/>
        </w:rPr>
        <w:t>号）要求执行</w:t>
      </w:r>
      <w:r>
        <w:rPr>
          <w:rFonts w:ascii="仿宋_GB2312" w:eastAsia="仿宋_GB2312"/>
          <w:sz w:val="28"/>
          <w:szCs w:val="28"/>
        </w:rPr>
        <w:t>。</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（一）助研津贴标准：</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hint="eastAsia"/>
          <w:sz w:val="28"/>
          <w:szCs w:val="28"/>
        </w:rPr>
        <w:t>硕士研究生：不</w:t>
      </w:r>
      <w:r>
        <w:rPr>
          <w:rFonts w:ascii="仿宋_GB2312" w:eastAsia="仿宋_GB2312" w:hint="eastAsia"/>
          <w:color w:val="000000"/>
          <w:sz w:val="28"/>
          <w:szCs w:val="28"/>
        </w:rPr>
        <w:t>低于</w:t>
      </w:r>
      <w:r>
        <w:rPr>
          <w:rFonts w:ascii="仿宋_GB2312" w:eastAsia="仿宋_GB2312"/>
          <w:color w:val="000000"/>
          <w:sz w:val="28"/>
          <w:szCs w:val="28"/>
        </w:rPr>
        <w:t>500</w:t>
      </w:r>
      <w:r>
        <w:rPr>
          <w:rFonts w:ascii="仿宋_GB2312" w:eastAsia="仿宋_GB2312" w:hint="eastAsia"/>
          <w:color w:val="000000"/>
          <w:sz w:val="28"/>
          <w:szCs w:val="28"/>
        </w:rPr>
        <w:t>元</w:t>
      </w:r>
      <w:r>
        <w:rPr>
          <w:rFonts w:ascii="仿宋_GB2312" w:eastAsia="仿宋_GB2312"/>
          <w:color w:val="000000"/>
          <w:sz w:val="28"/>
          <w:szCs w:val="28"/>
        </w:rPr>
        <w:t>/</w:t>
      </w:r>
      <w:r>
        <w:rPr>
          <w:rFonts w:ascii="仿宋_GB2312" w:eastAsia="仿宋_GB2312" w:hint="eastAsia"/>
          <w:color w:val="000000"/>
          <w:sz w:val="28"/>
          <w:szCs w:val="28"/>
        </w:rPr>
        <w:t>生</w:t>
      </w:r>
      <w:r>
        <w:rPr>
          <w:rFonts w:ascii="仿宋_GB2312" w:eastAsia="仿宋_GB2312"/>
          <w:color w:val="000000"/>
          <w:sz w:val="28"/>
          <w:szCs w:val="28"/>
        </w:rPr>
        <w:t>/</w:t>
      </w:r>
      <w:r>
        <w:rPr>
          <w:rFonts w:ascii="仿宋_GB2312" w:eastAsia="仿宋_GB2312" w:hint="eastAsia"/>
          <w:color w:val="000000"/>
          <w:sz w:val="28"/>
          <w:szCs w:val="28"/>
        </w:rPr>
        <w:t>月</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hint="eastAsia"/>
          <w:color w:val="000000"/>
          <w:sz w:val="28"/>
          <w:szCs w:val="28"/>
        </w:rPr>
        <w:t>博士研究生：不低于</w:t>
      </w:r>
      <w:r>
        <w:rPr>
          <w:rFonts w:ascii="仿宋_GB2312" w:eastAsia="仿宋_GB2312"/>
          <w:color w:val="000000"/>
          <w:sz w:val="28"/>
          <w:szCs w:val="28"/>
        </w:rPr>
        <w:t>1000</w:t>
      </w:r>
      <w:r>
        <w:rPr>
          <w:rFonts w:ascii="仿宋_GB2312" w:eastAsia="仿宋_GB2312" w:hint="eastAsia"/>
          <w:color w:val="000000"/>
          <w:sz w:val="28"/>
          <w:szCs w:val="28"/>
        </w:rPr>
        <w:t>元</w:t>
      </w:r>
      <w:r>
        <w:rPr>
          <w:rFonts w:ascii="仿宋_GB2312" w:eastAsia="仿宋_GB2312"/>
          <w:color w:val="000000"/>
          <w:sz w:val="28"/>
          <w:szCs w:val="28"/>
        </w:rPr>
        <w:t>/</w:t>
      </w:r>
      <w:r>
        <w:rPr>
          <w:rFonts w:ascii="仿宋_GB2312" w:eastAsia="仿宋_GB2312" w:hint="eastAsia"/>
          <w:color w:val="000000"/>
          <w:sz w:val="28"/>
          <w:szCs w:val="28"/>
        </w:rPr>
        <w:t>生</w:t>
      </w:r>
      <w:r>
        <w:rPr>
          <w:rFonts w:ascii="仿宋_GB2312" w:eastAsia="仿宋_GB2312"/>
          <w:color w:val="000000"/>
          <w:sz w:val="28"/>
          <w:szCs w:val="28"/>
        </w:rPr>
        <w:t>/</w:t>
      </w:r>
      <w:r>
        <w:rPr>
          <w:rFonts w:ascii="仿宋_GB2312" w:eastAsia="仿宋_GB2312" w:hint="eastAsia"/>
          <w:color w:val="000000"/>
          <w:sz w:val="28"/>
          <w:szCs w:val="28"/>
        </w:rPr>
        <w:t>月</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hint="eastAsia"/>
          <w:color w:val="000000"/>
          <w:sz w:val="28"/>
          <w:szCs w:val="28"/>
        </w:rPr>
        <w:t>（二）</w:t>
      </w:r>
      <w:r>
        <w:rPr>
          <w:rFonts w:ascii="仿宋_GB2312" w:eastAsia="仿宋_GB2312" w:hAnsi="宋体"/>
          <w:color w:val="000000"/>
          <w:sz w:val="28"/>
          <w:szCs w:val="28"/>
        </w:rPr>
        <w:t>资助研究生是导师</w:t>
      </w:r>
      <w:r>
        <w:rPr>
          <w:rFonts w:ascii="仿宋_GB2312" w:eastAsia="仿宋_GB2312" w:hAnsi="宋体" w:hint="eastAsia"/>
          <w:color w:val="000000"/>
          <w:sz w:val="28"/>
          <w:szCs w:val="28"/>
        </w:rPr>
        <w:t>及培养</w:t>
      </w:r>
      <w:r>
        <w:rPr>
          <w:rFonts w:ascii="仿宋_GB2312" w:eastAsia="仿宋_GB2312" w:hAnsi="宋体"/>
          <w:color w:val="000000"/>
          <w:sz w:val="28"/>
          <w:szCs w:val="28"/>
        </w:rPr>
        <w:t>单位重要</w:t>
      </w:r>
      <w:r>
        <w:rPr>
          <w:rFonts w:ascii="仿宋_GB2312" w:eastAsia="仿宋_GB2312" w:hAnsi="宋体" w:hint="eastAsia"/>
          <w:color w:val="000000"/>
          <w:sz w:val="28"/>
          <w:szCs w:val="28"/>
        </w:rPr>
        <w:t>职责</w:t>
      </w:r>
      <w:r>
        <w:rPr>
          <w:rFonts w:ascii="仿宋_GB2312" w:eastAsia="仿宋_GB2312" w:hAnsi="宋体"/>
          <w:color w:val="000000"/>
          <w:sz w:val="28"/>
          <w:szCs w:val="28"/>
        </w:rPr>
        <w:t>之一，</w:t>
      </w:r>
      <w:r>
        <w:rPr>
          <w:rFonts w:ascii="仿宋_GB2312" w:eastAsia="仿宋_GB2312" w:hAnsi="宋体" w:hint="eastAsia"/>
          <w:color w:val="000000"/>
          <w:sz w:val="28"/>
          <w:szCs w:val="28"/>
        </w:rPr>
        <w:t>对于</w:t>
      </w:r>
      <w:r>
        <w:rPr>
          <w:rFonts w:ascii="仿宋_GB2312" w:eastAsia="仿宋_GB2312" w:hAnsi="宋体"/>
          <w:color w:val="000000"/>
          <w:sz w:val="28"/>
          <w:szCs w:val="28"/>
        </w:rPr>
        <w:t>未</w:t>
      </w:r>
      <w:r>
        <w:rPr>
          <w:rFonts w:ascii="仿宋_GB2312" w:eastAsia="仿宋_GB2312" w:hAnsi="宋体" w:hint="eastAsia"/>
          <w:color w:val="000000"/>
          <w:sz w:val="28"/>
          <w:szCs w:val="28"/>
        </w:rPr>
        <w:t>发放</w:t>
      </w:r>
      <w:r>
        <w:rPr>
          <w:rFonts w:ascii="仿宋_GB2312" w:eastAsia="仿宋_GB2312" w:hAnsi="宋体"/>
          <w:color w:val="000000"/>
          <w:sz w:val="28"/>
          <w:szCs w:val="28"/>
        </w:rPr>
        <w:t>助研</w:t>
      </w:r>
      <w:r>
        <w:rPr>
          <w:rFonts w:ascii="仿宋_GB2312" w:eastAsia="仿宋_GB2312" w:hAnsi="宋体" w:hint="eastAsia"/>
          <w:color w:val="000000"/>
          <w:sz w:val="28"/>
          <w:szCs w:val="28"/>
        </w:rPr>
        <w:t>津贴</w:t>
      </w:r>
      <w:r>
        <w:rPr>
          <w:rFonts w:ascii="仿宋_GB2312" w:eastAsia="仿宋_GB2312" w:hAnsi="宋体"/>
          <w:color w:val="000000"/>
          <w:sz w:val="28"/>
          <w:szCs w:val="28"/>
        </w:rPr>
        <w:t>的导师</w:t>
      </w:r>
      <w:r>
        <w:rPr>
          <w:rFonts w:ascii="仿宋_GB2312" w:eastAsia="仿宋_GB2312" w:hAnsi="宋体" w:hint="eastAsia"/>
          <w:color w:val="000000"/>
          <w:sz w:val="28"/>
          <w:szCs w:val="28"/>
        </w:rPr>
        <w:t>或</w:t>
      </w:r>
      <w:r>
        <w:rPr>
          <w:rFonts w:ascii="仿宋_GB2312" w:eastAsia="仿宋_GB2312" w:hAnsi="宋体"/>
          <w:color w:val="000000"/>
          <w:sz w:val="28"/>
          <w:szCs w:val="28"/>
        </w:rPr>
        <w:t>培养单位，将视情况减少或暂停其招生计划。</w:t>
      </w:r>
    </w:p>
    <w:p w:rsidR="008836BF" w:rsidRDefault="00640932">
      <w:pPr>
        <w:spacing w:line="360" w:lineRule="auto"/>
        <w:ind w:firstLineChars="191" w:firstLine="575"/>
      </w:pPr>
      <w:r>
        <w:rPr>
          <w:rFonts w:ascii="仿宋_GB2312" w:eastAsia="仿宋_GB2312" w:hint="eastAsia"/>
          <w:b/>
          <w:color w:val="000000"/>
          <w:sz w:val="30"/>
          <w:szCs w:val="30"/>
        </w:rPr>
        <w:t>七、本规定自颁布之日起开始施行，由南京</w:t>
      </w:r>
      <w:r>
        <w:rPr>
          <w:rFonts w:ascii="仿宋_GB2312" w:eastAsia="仿宋_GB2312" w:hint="eastAsia"/>
          <w:b/>
          <w:sz w:val="30"/>
          <w:szCs w:val="30"/>
        </w:rPr>
        <w:t>中医药大学研究生院负责解释。</w:t>
      </w:r>
    </w:p>
    <w:sectPr w:rsidR="008836BF">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32" w:rsidRDefault="00640932" w:rsidP="0057675E">
      <w:r>
        <w:separator/>
      </w:r>
    </w:p>
  </w:endnote>
  <w:endnote w:type="continuationSeparator" w:id="0">
    <w:p w:rsidR="00640932" w:rsidRDefault="00640932" w:rsidP="0057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32" w:rsidRDefault="00640932" w:rsidP="0057675E">
      <w:r>
        <w:separator/>
      </w:r>
    </w:p>
  </w:footnote>
  <w:footnote w:type="continuationSeparator" w:id="0">
    <w:p w:rsidR="00640932" w:rsidRDefault="00640932" w:rsidP="0057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971F"/>
    <w:multiLevelType w:val="singleLevel"/>
    <w:tmpl w:val="5458971F"/>
    <w:lvl w:ilvl="0">
      <w:start w:val="1"/>
      <w:numFmt w:val="chineseCounting"/>
      <w:suff w:val="nothing"/>
      <w:lvlText w:val="（%1）"/>
      <w:lvlJc w:val="left"/>
      <w:pPr>
        <w:ind w:firstLine="420"/>
      </w:pPr>
      <w:rPr>
        <w:rFonts w:cs="Times New Roman" w:hint="eastAsia"/>
      </w:rPr>
    </w:lvl>
  </w:abstractNum>
  <w:abstractNum w:abstractNumId="1" w15:restartNumberingAfterBreak="0">
    <w:nsid w:val="54589761"/>
    <w:multiLevelType w:val="singleLevel"/>
    <w:tmpl w:val="54589761"/>
    <w:lvl w:ilvl="0">
      <w:start w:val="1"/>
      <w:numFmt w:val="chineseCounting"/>
      <w:suff w:val="nothing"/>
      <w:lvlText w:val="（%1）"/>
      <w:lvlJc w:val="left"/>
      <w:pPr>
        <w:ind w:left="6" w:firstLine="420"/>
      </w:pPr>
      <w:rPr>
        <w:rFonts w:cs="Times New Roman"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trackRevisions/>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FC5"/>
    <w:rsid w:val="000160DE"/>
    <w:rsid w:val="00036226"/>
    <w:rsid w:val="00041695"/>
    <w:rsid w:val="00063CD9"/>
    <w:rsid w:val="0008006C"/>
    <w:rsid w:val="000A1086"/>
    <w:rsid w:val="000D5EC5"/>
    <w:rsid w:val="000E1790"/>
    <w:rsid w:val="000E452E"/>
    <w:rsid w:val="00105651"/>
    <w:rsid w:val="001148F1"/>
    <w:rsid w:val="001178AC"/>
    <w:rsid w:val="00134080"/>
    <w:rsid w:val="001415B1"/>
    <w:rsid w:val="001528D9"/>
    <w:rsid w:val="001557B3"/>
    <w:rsid w:val="0016440D"/>
    <w:rsid w:val="00176D3B"/>
    <w:rsid w:val="00183711"/>
    <w:rsid w:val="0018431F"/>
    <w:rsid w:val="001A45A5"/>
    <w:rsid w:val="001C266C"/>
    <w:rsid w:val="001F1C7D"/>
    <w:rsid w:val="001F29DF"/>
    <w:rsid w:val="001F6F33"/>
    <w:rsid w:val="00222D54"/>
    <w:rsid w:val="002267D0"/>
    <w:rsid w:val="002273B1"/>
    <w:rsid w:val="00236A3D"/>
    <w:rsid w:val="00241896"/>
    <w:rsid w:val="00246A14"/>
    <w:rsid w:val="00247C5E"/>
    <w:rsid w:val="00270F4A"/>
    <w:rsid w:val="00274F58"/>
    <w:rsid w:val="00286B02"/>
    <w:rsid w:val="00295DF3"/>
    <w:rsid w:val="002B50A3"/>
    <w:rsid w:val="002C2131"/>
    <w:rsid w:val="002C5359"/>
    <w:rsid w:val="002D3570"/>
    <w:rsid w:val="002D793E"/>
    <w:rsid w:val="002E0FD1"/>
    <w:rsid w:val="002F6F75"/>
    <w:rsid w:val="00311C73"/>
    <w:rsid w:val="00320A67"/>
    <w:rsid w:val="00362C95"/>
    <w:rsid w:val="003770DB"/>
    <w:rsid w:val="00387659"/>
    <w:rsid w:val="003A7CA0"/>
    <w:rsid w:val="003B29B4"/>
    <w:rsid w:val="003C4FA2"/>
    <w:rsid w:val="003C6DF6"/>
    <w:rsid w:val="003D573B"/>
    <w:rsid w:val="003E5B4B"/>
    <w:rsid w:val="003F025A"/>
    <w:rsid w:val="003F1914"/>
    <w:rsid w:val="003F2D09"/>
    <w:rsid w:val="00407684"/>
    <w:rsid w:val="00431B3C"/>
    <w:rsid w:val="00432E16"/>
    <w:rsid w:val="00435A2C"/>
    <w:rsid w:val="00436280"/>
    <w:rsid w:val="0046670C"/>
    <w:rsid w:val="00480A66"/>
    <w:rsid w:val="00482779"/>
    <w:rsid w:val="00484DCA"/>
    <w:rsid w:val="004A0CDA"/>
    <w:rsid w:val="004A1CB6"/>
    <w:rsid w:val="004A661E"/>
    <w:rsid w:val="004B15C2"/>
    <w:rsid w:val="004C673A"/>
    <w:rsid w:val="004D1F9F"/>
    <w:rsid w:val="004F02D9"/>
    <w:rsid w:val="00500CA1"/>
    <w:rsid w:val="00531842"/>
    <w:rsid w:val="005318B8"/>
    <w:rsid w:val="00544742"/>
    <w:rsid w:val="005462F5"/>
    <w:rsid w:val="00550180"/>
    <w:rsid w:val="005537F4"/>
    <w:rsid w:val="00567864"/>
    <w:rsid w:val="0057033D"/>
    <w:rsid w:val="0057675E"/>
    <w:rsid w:val="0058509A"/>
    <w:rsid w:val="0059008B"/>
    <w:rsid w:val="005B3A10"/>
    <w:rsid w:val="005D3AA4"/>
    <w:rsid w:val="005D7951"/>
    <w:rsid w:val="005E2574"/>
    <w:rsid w:val="005E3BA8"/>
    <w:rsid w:val="00601A6E"/>
    <w:rsid w:val="006358EE"/>
    <w:rsid w:val="00640932"/>
    <w:rsid w:val="00664395"/>
    <w:rsid w:val="006776E5"/>
    <w:rsid w:val="006A6EB5"/>
    <w:rsid w:val="006C1998"/>
    <w:rsid w:val="006D6ED5"/>
    <w:rsid w:val="006D7F81"/>
    <w:rsid w:val="006E046E"/>
    <w:rsid w:val="006F283C"/>
    <w:rsid w:val="006F7C62"/>
    <w:rsid w:val="00710A87"/>
    <w:rsid w:val="00715586"/>
    <w:rsid w:val="00766453"/>
    <w:rsid w:val="0078161B"/>
    <w:rsid w:val="007864E4"/>
    <w:rsid w:val="00794E1D"/>
    <w:rsid w:val="007950E4"/>
    <w:rsid w:val="007A1D93"/>
    <w:rsid w:val="007A3D31"/>
    <w:rsid w:val="007B2AD9"/>
    <w:rsid w:val="007F2F30"/>
    <w:rsid w:val="00826E6A"/>
    <w:rsid w:val="00840C0F"/>
    <w:rsid w:val="00843BF9"/>
    <w:rsid w:val="00851C6C"/>
    <w:rsid w:val="008527F8"/>
    <w:rsid w:val="00852FC3"/>
    <w:rsid w:val="00876FE4"/>
    <w:rsid w:val="008800E7"/>
    <w:rsid w:val="00881D15"/>
    <w:rsid w:val="008830A6"/>
    <w:rsid w:val="008836BF"/>
    <w:rsid w:val="00896AC6"/>
    <w:rsid w:val="008A370B"/>
    <w:rsid w:val="008C3E30"/>
    <w:rsid w:val="008C79F1"/>
    <w:rsid w:val="008C7B3E"/>
    <w:rsid w:val="008E0F8D"/>
    <w:rsid w:val="008E6723"/>
    <w:rsid w:val="008F36C0"/>
    <w:rsid w:val="009133DB"/>
    <w:rsid w:val="009935AB"/>
    <w:rsid w:val="009A07A0"/>
    <w:rsid w:val="009A4525"/>
    <w:rsid w:val="009B532B"/>
    <w:rsid w:val="009D49E0"/>
    <w:rsid w:val="00A04A29"/>
    <w:rsid w:val="00A16410"/>
    <w:rsid w:val="00A35126"/>
    <w:rsid w:val="00A50F16"/>
    <w:rsid w:val="00A56D0E"/>
    <w:rsid w:val="00A62DE5"/>
    <w:rsid w:val="00A64F83"/>
    <w:rsid w:val="00A70ACA"/>
    <w:rsid w:val="00A74274"/>
    <w:rsid w:val="00A74295"/>
    <w:rsid w:val="00A85A89"/>
    <w:rsid w:val="00AA6993"/>
    <w:rsid w:val="00AB2185"/>
    <w:rsid w:val="00AC6496"/>
    <w:rsid w:val="00AE7B52"/>
    <w:rsid w:val="00AF3F7B"/>
    <w:rsid w:val="00B01C52"/>
    <w:rsid w:val="00B0754F"/>
    <w:rsid w:val="00B20567"/>
    <w:rsid w:val="00B20C84"/>
    <w:rsid w:val="00B239CD"/>
    <w:rsid w:val="00B27940"/>
    <w:rsid w:val="00B323A3"/>
    <w:rsid w:val="00B367BF"/>
    <w:rsid w:val="00B61C6E"/>
    <w:rsid w:val="00B65EE2"/>
    <w:rsid w:val="00B84C4D"/>
    <w:rsid w:val="00BA3412"/>
    <w:rsid w:val="00BA4B52"/>
    <w:rsid w:val="00BC710D"/>
    <w:rsid w:val="00BE66E0"/>
    <w:rsid w:val="00BF7478"/>
    <w:rsid w:val="00C05135"/>
    <w:rsid w:val="00C06B52"/>
    <w:rsid w:val="00C37619"/>
    <w:rsid w:val="00C41F2F"/>
    <w:rsid w:val="00C66AC4"/>
    <w:rsid w:val="00C97FC5"/>
    <w:rsid w:val="00CA2D3F"/>
    <w:rsid w:val="00CD32C3"/>
    <w:rsid w:val="00CD63CC"/>
    <w:rsid w:val="00CD7BAB"/>
    <w:rsid w:val="00CE6300"/>
    <w:rsid w:val="00D1441C"/>
    <w:rsid w:val="00D14A4A"/>
    <w:rsid w:val="00D25C50"/>
    <w:rsid w:val="00D26406"/>
    <w:rsid w:val="00D52A67"/>
    <w:rsid w:val="00D57771"/>
    <w:rsid w:val="00D61EBC"/>
    <w:rsid w:val="00D95B2C"/>
    <w:rsid w:val="00D96699"/>
    <w:rsid w:val="00DB2C72"/>
    <w:rsid w:val="00DD5AF4"/>
    <w:rsid w:val="00E042F7"/>
    <w:rsid w:val="00E16ADA"/>
    <w:rsid w:val="00E455F4"/>
    <w:rsid w:val="00E50416"/>
    <w:rsid w:val="00E64C62"/>
    <w:rsid w:val="00E71C89"/>
    <w:rsid w:val="00EA3388"/>
    <w:rsid w:val="00EA53F7"/>
    <w:rsid w:val="00EB106B"/>
    <w:rsid w:val="00EC7013"/>
    <w:rsid w:val="00F24D53"/>
    <w:rsid w:val="00F419D9"/>
    <w:rsid w:val="00F66495"/>
    <w:rsid w:val="00F77983"/>
    <w:rsid w:val="00FA03E2"/>
    <w:rsid w:val="00FA1E01"/>
    <w:rsid w:val="00FA633C"/>
    <w:rsid w:val="00FB26F2"/>
    <w:rsid w:val="00FD0190"/>
    <w:rsid w:val="00FF66F0"/>
    <w:rsid w:val="03C2067E"/>
    <w:rsid w:val="42B93C0D"/>
    <w:rsid w:val="6A83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E6ADF7"/>
  <w15:docId w15:val="{3E6E1B45-049D-4416-A35A-A2960B87154D}"/>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00A14-35EE-4818-BD9F-4A095956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yan2</cp:lastModifiedBy>
  <cp:revision>313</cp:revision>
  <cp:lastPrinted>2019-05-22T02:02:00Z</cp:lastPrinted>
  <dcterms:created xsi:type="dcterms:W3CDTF">2016-12-28T01:45:00Z</dcterms:created>
  <dcterms:modified xsi:type="dcterms:W3CDTF">2020-07-08T08:13:00Z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